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6E8" w:rsidRDefault="000546E8" w:rsidP="00D711CD">
      <w:pPr>
        <w:pStyle w:val="BodyText"/>
        <w:ind w:right="279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</w:rPr>
        <w:t>РЕЦЕНЗІЯ</w:t>
      </w:r>
    </w:p>
    <w:p w:rsidR="000546E8" w:rsidRDefault="000546E8" w:rsidP="00D711CD">
      <w:pPr>
        <w:pStyle w:val="BodyText"/>
        <w:ind w:right="279"/>
        <w:rPr>
          <w:rFonts w:ascii="Times New Roman" w:hAnsi="Times New Roman" w:cs="Times New Roman"/>
          <w:b w:val="0"/>
          <w:bCs w:val="0"/>
          <w:sz w:val="18"/>
          <w:szCs w:val="18"/>
        </w:rPr>
      </w:pPr>
      <w:r w:rsidRPr="004B0AA7">
        <w:rPr>
          <w:rFonts w:ascii="Times New Roman" w:hAnsi="Times New Roman" w:cs="Times New Roman"/>
        </w:rPr>
        <w:t>на наукову роботу</w:t>
      </w:r>
      <w:r>
        <w:rPr>
          <w:rFonts w:ascii="Times New Roman" w:hAnsi="Times New Roman" w:cs="Times New Roman"/>
          <w:b w:val="0"/>
          <w:bCs w:val="0"/>
        </w:rPr>
        <w:t>«Краєзнавство», представленуна Конкурс</w:t>
      </w:r>
    </w:p>
    <w:p w:rsidR="000546E8" w:rsidRPr="007773CC" w:rsidRDefault="000546E8" w:rsidP="003B084C">
      <w:pPr>
        <w:pStyle w:val="BodyText"/>
        <w:ind w:right="279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вг</w:t>
      </w:r>
      <w:r w:rsidRPr="007773CC">
        <w:rPr>
          <w:rFonts w:ascii="Times New Roman" w:hAnsi="Times New Roman" w:cs="Times New Roman"/>
          <w:b w:val="0"/>
          <w:bCs w:val="0"/>
        </w:rPr>
        <w:t>алуз</w:t>
      </w:r>
      <w:r>
        <w:rPr>
          <w:rFonts w:ascii="Times New Roman" w:hAnsi="Times New Roman" w:cs="Times New Roman"/>
          <w:b w:val="0"/>
          <w:bCs w:val="0"/>
        </w:rPr>
        <w:t>і</w:t>
      </w:r>
      <w:r w:rsidRPr="007773CC">
        <w:rPr>
          <w:rFonts w:ascii="Times New Roman" w:hAnsi="Times New Roman" w:cs="Times New Roman"/>
          <w:b w:val="0"/>
          <w:bCs w:val="0"/>
        </w:rPr>
        <w:t xml:space="preserve"> знань «Гуманітарні науки»</w:t>
      </w:r>
      <w:r>
        <w:rPr>
          <w:rFonts w:ascii="Times New Roman" w:hAnsi="Times New Roman" w:cs="Times New Roman"/>
          <w:b w:val="0"/>
          <w:bCs w:val="0"/>
        </w:rPr>
        <w:t>,</w:t>
      </w:r>
    </w:p>
    <w:p w:rsidR="000546E8" w:rsidRDefault="000546E8" w:rsidP="003B084C">
      <w:pPr>
        <w:pStyle w:val="BodyText"/>
        <w:ind w:right="279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с</w:t>
      </w:r>
      <w:r w:rsidRPr="007773CC">
        <w:rPr>
          <w:rFonts w:ascii="Times New Roman" w:hAnsi="Times New Roman" w:cs="Times New Roman"/>
          <w:b w:val="0"/>
          <w:bCs w:val="0"/>
        </w:rPr>
        <w:t>пеціальність «Історія та археологія»</w:t>
      </w:r>
    </w:p>
    <w:p w:rsidR="000546E8" w:rsidRPr="0070250D" w:rsidRDefault="000546E8" w:rsidP="00D711CD">
      <w:pPr>
        <w:ind w:right="279"/>
        <w:rPr>
          <w:sz w:val="18"/>
          <w:szCs w:val="18"/>
        </w:rPr>
      </w:pPr>
      <w:r w:rsidRPr="0070250D">
        <w:rPr>
          <w:sz w:val="18"/>
          <w:szCs w:val="18"/>
        </w:rPr>
        <w:t>)</w:t>
      </w:r>
    </w:p>
    <w:p w:rsidR="000546E8" w:rsidRPr="001D3639" w:rsidRDefault="000546E8" w:rsidP="00D711CD">
      <w:pPr>
        <w:ind w:right="279"/>
        <w:rPr>
          <w:sz w:val="20"/>
          <w:szCs w:val="20"/>
        </w:rPr>
      </w:pPr>
    </w:p>
    <w:tbl>
      <w:tblPr>
        <w:tblW w:w="985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6120"/>
        <w:gridCol w:w="1980"/>
        <w:gridCol w:w="927"/>
      </w:tblGrid>
      <w:tr w:rsidR="000546E8" w:rsidRPr="00E07F0C">
        <w:tc>
          <w:tcPr>
            <w:tcW w:w="828" w:type="dxa"/>
          </w:tcPr>
          <w:p w:rsidR="000546E8" w:rsidRPr="004B0AA7" w:rsidRDefault="000546E8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№</w:t>
            </w:r>
          </w:p>
          <w:p w:rsidR="000546E8" w:rsidRPr="004B0AA7" w:rsidRDefault="000546E8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з/п</w:t>
            </w:r>
          </w:p>
        </w:tc>
        <w:tc>
          <w:tcPr>
            <w:tcW w:w="6120" w:type="dxa"/>
          </w:tcPr>
          <w:p w:rsidR="000546E8" w:rsidRPr="004B0AA7" w:rsidRDefault="000546E8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Характеристики та критерії оцінки рукопису наукової роботи</w:t>
            </w:r>
          </w:p>
        </w:tc>
        <w:tc>
          <w:tcPr>
            <w:tcW w:w="1980" w:type="dxa"/>
          </w:tcPr>
          <w:p w:rsidR="000546E8" w:rsidRPr="004B0AA7" w:rsidRDefault="000546E8" w:rsidP="00F877A9">
            <w:pPr>
              <w:pStyle w:val="BodyText"/>
              <w:ind w:right="72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Рейтингова оцінка. Максимальна кількість балів (за 100-бальною шкалою)</w:t>
            </w:r>
          </w:p>
        </w:tc>
        <w:tc>
          <w:tcPr>
            <w:tcW w:w="927" w:type="dxa"/>
          </w:tcPr>
          <w:p w:rsidR="000546E8" w:rsidRPr="004B0AA7" w:rsidRDefault="000546E8" w:rsidP="00F877A9">
            <w:pPr>
              <w:pStyle w:val="BodyText"/>
              <w:ind w:right="-8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Бали</w:t>
            </w:r>
          </w:p>
        </w:tc>
      </w:tr>
      <w:tr w:rsidR="000546E8" w:rsidRPr="00E07F0C">
        <w:tc>
          <w:tcPr>
            <w:tcW w:w="828" w:type="dxa"/>
          </w:tcPr>
          <w:p w:rsidR="000546E8" w:rsidRPr="004B0AA7" w:rsidRDefault="000546E8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6120" w:type="dxa"/>
          </w:tcPr>
          <w:p w:rsidR="000546E8" w:rsidRPr="004B0AA7" w:rsidRDefault="000546E8" w:rsidP="00F877A9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Актуальність проблеми</w:t>
            </w:r>
          </w:p>
        </w:tc>
        <w:tc>
          <w:tcPr>
            <w:tcW w:w="1980" w:type="dxa"/>
          </w:tcPr>
          <w:p w:rsidR="000546E8" w:rsidRPr="004B0AA7" w:rsidRDefault="000546E8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10 </w:t>
            </w:r>
          </w:p>
        </w:tc>
        <w:tc>
          <w:tcPr>
            <w:tcW w:w="927" w:type="dxa"/>
          </w:tcPr>
          <w:p w:rsidR="000546E8" w:rsidRPr="004B0AA7" w:rsidRDefault="000546E8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10</w:t>
            </w:r>
          </w:p>
        </w:tc>
      </w:tr>
      <w:tr w:rsidR="000546E8" w:rsidRPr="00E07F0C">
        <w:tc>
          <w:tcPr>
            <w:tcW w:w="828" w:type="dxa"/>
          </w:tcPr>
          <w:p w:rsidR="000546E8" w:rsidRPr="004B0AA7" w:rsidRDefault="000546E8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6120" w:type="dxa"/>
          </w:tcPr>
          <w:p w:rsidR="000546E8" w:rsidRPr="004B0AA7" w:rsidRDefault="000546E8" w:rsidP="00F877A9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Новизна та оригінальність ідей</w:t>
            </w:r>
          </w:p>
        </w:tc>
        <w:tc>
          <w:tcPr>
            <w:tcW w:w="1980" w:type="dxa"/>
          </w:tcPr>
          <w:p w:rsidR="000546E8" w:rsidRPr="004B0AA7" w:rsidRDefault="000546E8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15</w:t>
            </w:r>
          </w:p>
        </w:tc>
        <w:tc>
          <w:tcPr>
            <w:tcW w:w="927" w:type="dxa"/>
          </w:tcPr>
          <w:p w:rsidR="000546E8" w:rsidRPr="004B0AA7" w:rsidRDefault="000546E8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15</w:t>
            </w:r>
          </w:p>
        </w:tc>
      </w:tr>
      <w:tr w:rsidR="000546E8" w:rsidRPr="00E07F0C">
        <w:tc>
          <w:tcPr>
            <w:tcW w:w="828" w:type="dxa"/>
          </w:tcPr>
          <w:p w:rsidR="000546E8" w:rsidRPr="004B0AA7" w:rsidRDefault="000546E8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6120" w:type="dxa"/>
          </w:tcPr>
          <w:p w:rsidR="000546E8" w:rsidRPr="004B0AA7" w:rsidRDefault="000546E8" w:rsidP="00F877A9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Використані методи дослідження</w:t>
            </w:r>
          </w:p>
        </w:tc>
        <w:tc>
          <w:tcPr>
            <w:tcW w:w="1980" w:type="dxa"/>
          </w:tcPr>
          <w:p w:rsidR="000546E8" w:rsidRPr="004B0AA7" w:rsidRDefault="000546E8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15</w:t>
            </w:r>
          </w:p>
        </w:tc>
        <w:tc>
          <w:tcPr>
            <w:tcW w:w="927" w:type="dxa"/>
          </w:tcPr>
          <w:p w:rsidR="000546E8" w:rsidRPr="00D711CD" w:rsidRDefault="000546E8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14</w:t>
            </w:r>
          </w:p>
        </w:tc>
      </w:tr>
      <w:tr w:rsidR="000546E8" w:rsidRPr="00E07F0C">
        <w:tc>
          <w:tcPr>
            <w:tcW w:w="828" w:type="dxa"/>
          </w:tcPr>
          <w:p w:rsidR="000546E8" w:rsidRPr="004B0AA7" w:rsidRDefault="000546E8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6120" w:type="dxa"/>
          </w:tcPr>
          <w:p w:rsidR="000546E8" w:rsidRPr="004B0AA7" w:rsidRDefault="000546E8" w:rsidP="00F877A9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Теоретичні наукові результати</w:t>
            </w:r>
          </w:p>
        </w:tc>
        <w:tc>
          <w:tcPr>
            <w:tcW w:w="1980" w:type="dxa"/>
          </w:tcPr>
          <w:p w:rsidR="000546E8" w:rsidRPr="004B0AA7" w:rsidRDefault="000546E8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10</w:t>
            </w:r>
          </w:p>
        </w:tc>
        <w:tc>
          <w:tcPr>
            <w:tcW w:w="927" w:type="dxa"/>
          </w:tcPr>
          <w:p w:rsidR="000546E8" w:rsidRPr="004B0AA7" w:rsidRDefault="000546E8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10</w:t>
            </w:r>
          </w:p>
        </w:tc>
      </w:tr>
      <w:tr w:rsidR="000546E8" w:rsidRPr="00E07F0C">
        <w:tc>
          <w:tcPr>
            <w:tcW w:w="828" w:type="dxa"/>
          </w:tcPr>
          <w:p w:rsidR="000546E8" w:rsidRPr="004B0AA7" w:rsidRDefault="000546E8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6120" w:type="dxa"/>
          </w:tcPr>
          <w:p w:rsidR="000546E8" w:rsidRPr="004B0AA7" w:rsidRDefault="000546E8" w:rsidP="00F877A9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Практична направленість результатів (документальне підтвердження впровадження результатів роботи)</w:t>
            </w:r>
          </w:p>
        </w:tc>
        <w:tc>
          <w:tcPr>
            <w:tcW w:w="1980" w:type="dxa"/>
          </w:tcPr>
          <w:p w:rsidR="000546E8" w:rsidRPr="004B0AA7" w:rsidRDefault="000546E8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0546E8" w:rsidRPr="004B0AA7" w:rsidRDefault="000546E8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20</w:t>
            </w:r>
          </w:p>
        </w:tc>
        <w:tc>
          <w:tcPr>
            <w:tcW w:w="927" w:type="dxa"/>
          </w:tcPr>
          <w:p w:rsidR="000546E8" w:rsidRPr="00D711CD" w:rsidRDefault="000546E8" w:rsidP="00D711CD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_</w:t>
            </w:r>
          </w:p>
        </w:tc>
      </w:tr>
      <w:tr w:rsidR="000546E8" w:rsidRPr="00E07F0C">
        <w:tc>
          <w:tcPr>
            <w:tcW w:w="828" w:type="dxa"/>
          </w:tcPr>
          <w:p w:rsidR="000546E8" w:rsidRPr="004B0AA7" w:rsidRDefault="000546E8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6120" w:type="dxa"/>
          </w:tcPr>
          <w:p w:rsidR="000546E8" w:rsidRPr="004B0AA7" w:rsidRDefault="000546E8" w:rsidP="00F877A9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Рівень використання наукової літератури та інших джерел інформації</w:t>
            </w:r>
          </w:p>
        </w:tc>
        <w:tc>
          <w:tcPr>
            <w:tcW w:w="1980" w:type="dxa"/>
          </w:tcPr>
          <w:p w:rsidR="000546E8" w:rsidRPr="004B0AA7" w:rsidRDefault="000546E8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0546E8" w:rsidRPr="004B0AA7" w:rsidRDefault="000546E8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927" w:type="dxa"/>
          </w:tcPr>
          <w:p w:rsidR="000546E8" w:rsidRPr="004B0AA7" w:rsidRDefault="000546E8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0546E8" w:rsidRPr="00E07F0C">
        <w:tc>
          <w:tcPr>
            <w:tcW w:w="828" w:type="dxa"/>
          </w:tcPr>
          <w:p w:rsidR="000546E8" w:rsidRPr="004B0AA7" w:rsidRDefault="000546E8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7</w:t>
            </w:r>
          </w:p>
        </w:tc>
        <w:tc>
          <w:tcPr>
            <w:tcW w:w="6120" w:type="dxa"/>
          </w:tcPr>
          <w:p w:rsidR="000546E8" w:rsidRPr="004B0AA7" w:rsidRDefault="000546E8" w:rsidP="00F877A9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Ступінь самостійності роботи</w:t>
            </w:r>
          </w:p>
        </w:tc>
        <w:tc>
          <w:tcPr>
            <w:tcW w:w="1980" w:type="dxa"/>
          </w:tcPr>
          <w:p w:rsidR="000546E8" w:rsidRPr="004B0AA7" w:rsidRDefault="000546E8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10</w:t>
            </w:r>
          </w:p>
        </w:tc>
        <w:tc>
          <w:tcPr>
            <w:tcW w:w="927" w:type="dxa"/>
          </w:tcPr>
          <w:p w:rsidR="000546E8" w:rsidRPr="004B0AA7" w:rsidRDefault="000546E8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10</w:t>
            </w:r>
          </w:p>
        </w:tc>
      </w:tr>
      <w:tr w:rsidR="000546E8" w:rsidRPr="00E07F0C">
        <w:tc>
          <w:tcPr>
            <w:tcW w:w="828" w:type="dxa"/>
          </w:tcPr>
          <w:p w:rsidR="000546E8" w:rsidRPr="004B0AA7" w:rsidRDefault="000546E8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6120" w:type="dxa"/>
          </w:tcPr>
          <w:p w:rsidR="000546E8" w:rsidRPr="004B0AA7" w:rsidRDefault="000546E8" w:rsidP="00F877A9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Якість оформлення</w:t>
            </w:r>
          </w:p>
        </w:tc>
        <w:tc>
          <w:tcPr>
            <w:tcW w:w="1980" w:type="dxa"/>
          </w:tcPr>
          <w:p w:rsidR="000546E8" w:rsidRPr="004B0AA7" w:rsidRDefault="000546E8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927" w:type="dxa"/>
          </w:tcPr>
          <w:p w:rsidR="000546E8" w:rsidRPr="004B0AA7" w:rsidRDefault="000546E8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4</w:t>
            </w:r>
          </w:p>
        </w:tc>
      </w:tr>
      <w:tr w:rsidR="000546E8" w:rsidRPr="00E07F0C">
        <w:tc>
          <w:tcPr>
            <w:tcW w:w="828" w:type="dxa"/>
          </w:tcPr>
          <w:p w:rsidR="000546E8" w:rsidRPr="004B0AA7" w:rsidRDefault="000546E8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9</w:t>
            </w:r>
          </w:p>
        </w:tc>
        <w:tc>
          <w:tcPr>
            <w:tcW w:w="6120" w:type="dxa"/>
          </w:tcPr>
          <w:p w:rsidR="000546E8" w:rsidRPr="004B0AA7" w:rsidRDefault="000546E8" w:rsidP="00F877A9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Наукові публікації</w:t>
            </w:r>
          </w:p>
        </w:tc>
        <w:tc>
          <w:tcPr>
            <w:tcW w:w="1980" w:type="dxa"/>
          </w:tcPr>
          <w:p w:rsidR="000546E8" w:rsidRPr="004B0AA7" w:rsidRDefault="000546E8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10</w:t>
            </w:r>
          </w:p>
        </w:tc>
        <w:tc>
          <w:tcPr>
            <w:tcW w:w="927" w:type="dxa"/>
          </w:tcPr>
          <w:p w:rsidR="000546E8" w:rsidRPr="004B0AA7" w:rsidRDefault="000546E8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10</w:t>
            </w:r>
          </w:p>
        </w:tc>
      </w:tr>
      <w:tr w:rsidR="000546E8" w:rsidRPr="00E07F0C">
        <w:tc>
          <w:tcPr>
            <w:tcW w:w="828" w:type="dxa"/>
          </w:tcPr>
          <w:p w:rsidR="000546E8" w:rsidRPr="00D711CD" w:rsidRDefault="000546E8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10</w:t>
            </w:r>
          </w:p>
        </w:tc>
        <w:tc>
          <w:tcPr>
            <w:tcW w:w="6120" w:type="dxa"/>
          </w:tcPr>
          <w:p w:rsidR="000546E8" w:rsidRPr="00D711CD" w:rsidRDefault="000546E8" w:rsidP="00F877A9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Дослідницький характер роботи. Глибина аналізу історичних джерел</w:t>
            </w:r>
          </w:p>
        </w:tc>
        <w:tc>
          <w:tcPr>
            <w:tcW w:w="1980" w:type="dxa"/>
          </w:tcPr>
          <w:p w:rsidR="000546E8" w:rsidRPr="004B0AA7" w:rsidRDefault="000546E8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20</w:t>
            </w:r>
          </w:p>
        </w:tc>
        <w:tc>
          <w:tcPr>
            <w:tcW w:w="927" w:type="dxa"/>
          </w:tcPr>
          <w:p w:rsidR="000546E8" w:rsidRPr="004B0AA7" w:rsidRDefault="000546E8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19</w:t>
            </w:r>
          </w:p>
        </w:tc>
      </w:tr>
      <w:tr w:rsidR="000546E8" w:rsidRPr="00E07F0C">
        <w:tc>
          <w:tcPr>
            <w:tcW w:w="828" w:type="dxa"/>
          </w:tcPr>
          <w:p w:rsidR="000546E8" w:rsidRPr="004B0AA7" w:rsidRDefault="000546E8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6120" w:type="dxa"/>
          </w:tcPr>
          <w:p w:rsidR="000546E8" w:rsidRPr="004B0AA7" w:rsidRDefault="000546E8" w:rsidP="00F877A9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Недоліки роботи (пояснення зниження максимальних балів у п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унктах </w:t>
            </w: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1-9):</w:t>
            </w:r>
          </w:p>
        </w:tc>
        <w:tc>
          <w:tcPr>
            <w:tcW w:w="1980" w:type="dxa"/>
          </w:tcPr>
          <w:p w:rsidR="000546E8" w:rsidRPr="004B0AA7" w:rsidRDefault="000546E8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0546E8" w:rsidRPr="004B0AA7" w:rsidRDefault="000546E8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0546E8" w:rsidRPr="00E07F0C">
        <w:tc>
          <w:tcPr>
            <w:tcW w:w="828" w:type="dxa"/>
          </w:tcPr>
          <w:p w:rsidR="000546E8" w:rsidRPr="004B0AA7" w:rsidRDefault="000546E8" w:rsidP="00F877A9">
            <w:pPr>
              <w:pStyle w:val="BodyText"/>
              <w:ind w:right="-108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11.1</w:t>
            </w:r>
          </w:p>
        </w:tc>
        <w:tc>
          <w:tcPr>
            <w:tcW w:w="6120" w:type="dxa"/>
          </w:tcPr>
          <w:p w:rsidR="000546E8" w:rsidRPr="004B0AA7" w:rsidRDefault="000546E8" w:rsidP="00F877A9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46E8" w:rsidRPr="004B0AA7" w:rsidRDefault="000546E8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0546E8" w:rsidRPr="004B0AA7" w:rsidRDefault="000546E8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0546E8" w:rsidRPr="00E07F0C">
        <w:tc>
          <w:tcPr>
            <w:tcW w:w="828" w:type="dxa"/>
          </w:tcPr>
          <w:p w:rsidR="000546E8" w:rsidRPr="004B0AA7" w:rsidRDefault="000546E8" w:rsidP="00F877A9">
            <w:pPr>
              <w:pStyle w:val="BodyText"/>
              <w:ind w:right="72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11.2</w:t>
            </w:r>
          </w:p>
        </w:tc>
        <w:tc>
          <w:tcPr>
            <w:tcW w:w="6120" w:type="dxa"/>
          </w:tcPr>
          <w:p w:rsidR="000546E8" w:rsidRPr="004B0AA7" w:rsidRDefault="000546E8" w:rsidP="00F877A9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46E8" w:rsidRPr="004B0AA7" w:rsidRDefault="000546E8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0546E8" w:rsidRPr="004B0AA7" w:rsidRDefault="000546E8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0546E8" w:rsidRPr="00E07F0C">
        <w:tc>
          <w:tcPr>
            <w:tcW w:w="828" w:type="dxa"/>
          </w:tcPr>
          <w:p w:rsidR="000546E8" w:rsidRPr="004B0AA7" w:rsidRDefault="000546E8" w:rsidP="00F877A9">
            <w:pPr>
              <w:pStyle w:val="BodyText"/>
              <w:ind w:right="72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11.3</w:t>
            </w:r>
          </w:p>
        </w:tc>
        <w:tc>
          <w:tcPr>
            <w:tcW w:w="6120" w:type="dxa"/>
          </w:tcPr>
          <w:p w:rsidR="000546E8" w:rsidRPr="004B0AA7" w:rsidRDefault="000546E8" w:rsidP="00F877A9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За «гамбургським рахунком» варто було долучити методи мовознавства</w:t>
            </w:r>
          </w:p>
        </w:tc>
        <w:tc>
          <w:tcPr>
            <w:tcW w:w="1980" w:type="dxa"/>
          </w:tcPr>
          <w:p w:rsidR="000546E8" w:rsidRPr="004B0AA7" w:rsidRDefault="000546E8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0546E8" w:rsidRPr="004B0AA7" w:rsidRDefault="000546E8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0546E8" w:rsidRPr="00E07F0C">
        <w:tc>
          <w:tcPr>
            <w:tcW w:w="828" w:type="dxa"/>
          </w:tcPr>
          <w:p w:rsidR="000546E8" w:rsidRDefault="000546E8" w:rsidP="00F877A9">
            <w:pPr>
              <w:pStyle w:val="BodyText"/>
              <w:ind w:right="72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11.5</w:t>
            </w:r>
          </w:p>
        </w:tc>
        <w:tc>
          <w:tcPr>
            <w:tcW w:w="6120" w:type="dxa"/>
          </w:tcPr>
          <w:p w:rsidR="000546E8" w:rsidRPr="004B0AA7" w:rsidRDefault="000546E8" w:rsidP="00F877A9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46E8" w:rsidRPr="004B0AA7" w:rsidRDefault="000546E8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0546E8" w:rsidRPr="004B0AA7" w:rsidRDefault="000546E8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0546E8" w:rsidRPr="00E07F0C">
        <w:tc>
          <w:tcPr>
            <w:tcW w:w="828" w:type="dxa"/>
          </w:tcPr>
          <w:p w:rsidR="000546E8" w:rsidRDefault="000546E8" w:rsidP="00F877A9">
            <w:pPr>
              <w:pStyle w:val="BodyText"/>
              <w:ind w:right="72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11.6</w:t>
            </w:r>
          </w:p>
        </w:tc>
        <w:tc>
          <w:tcPr>
            <w:tcW w:w="6120" w:type="dxa"/>
          </w:tcPr>
          <w:p w:rsidR="000546E8" w:rsidRPr="004B0AA7" w:rsidRDefault="000546E8" w:rsidP="00F877A9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46E8" w:rsidRPr="004B0AA7" w:rsidRDefault="000546E8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0546E8" w:rsidRPr="004B0AA7" w:rsidRDefault="000546E8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0546E8" w:rsidRPr="00E07F0C">
        <w:tc>
          <w:tcPr>
            <w:tcW w:w="828" w:type="dxa"/>
          </w:tcPr>
          <w:p w:rsidR="000546E8" w:rsidRDefault="000546E8" w:rsidP="00F877A9">
            <w:pPr>
              <w:pStyle w:val="BodyText"/>
              <w:ind w:right="72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11.7</w:t>
            </w:r>
          </w:p>
        </w:tc>
        <w:tc>
          <w:tcPr>
            <w:tcW w:w="6120" w:type="dxa"/>
          </w:tcPr>
          <w:p w:rsidR="000546E8" w:rsidRPr="004B0AA7" w:rsidRDefault="000546E8" w:rsidP="00F877A9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46E8" w:rsidRPr="004B0AA7" w:rsidRDefault="000546E8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0546E8" w:rsidRPr="004B0AA7" w:rsidRDefault="000546E8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0546E8" w:rsidRPr="00E07F0C">
        <w:tc>
          <w:tcPr>
            <w:tcW w:w="828" w:type="dxa"/>
          </w:tcPr>
          <w:p w:rsidR="000546E8" w:rsidRDefault="000546E8" w:rsidP="00F877A9">
            <w:pPr>
              <w:pStyle w:val="BodyText"/>
              <w:ind w:right="72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11.8</w:t>
            </w:r>
          </w:p>
        </w:tc>
        <w:tc>
          <w:tcPr>
            <w:tcW w:w="6120" w:type="dxa"/>
          </w:tcPr>
          <w:p w:rsidR="000546E8" w:rsidRPr="004B0AA7" w:rsidRDefault="000546E8" w:rsidP="00F877A9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Наявні гра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матичні та стилістичні помилки</w:t>
            </w:r>
          </w:p>
        </w:tc>
        <w:tc>
          <w:tcPr>
            <w:tcW w:w="1980" w:type="dxa"/>
          </w:tcPr>
          <w:p w:rsidR="000546E8" w:rsidRPr="004B0AA7" w:rsidRDefault="000546E8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0546E8" w:rsidRPr="004B0AA7" w:rsidRDefault="000546E8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0546E8" w:rsidRPr="00E07F0C">
        <w:tc>
          <w:tcPr>
            <w:tcW w:w="828" w:type="dxa"/>
          </w:tcPr>
          <w:p w:rsidR="000546E8" w:rsidRDefault="000546E8" w:rsidP="00F877A9">
            <w:pPr>
              <w:pStyle w:val="BodyText"/>
              <w:ind w:right="72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11.9</w:t>
            </w:r>
          </w:p>
        </w:tc>
        <w:tc>
          <w:tcPr>
            <w:tcW w:w="6120" w:type="dxa"/>
          </w:tcPr>
          <w:p w:rsidR="000546E8" w:rsidRPr="004B0AA7" w:rsidRDefault="000546E8" w:rsidP="00F877A9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46E8" w:rsidRPr="004B0AA7" w:rsidRDefault="000546E8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0546E8" w:rsidRPr="004B0AA7" w:rsidRDefault="000546E8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0546E8" w:rsidRPr="00E07F0C">
        <w:tc>
          <w:tcPr>
            <w:tcW w:w="828" w:type="dxa"/>
          </w:tcPr>
          <w:p w:rsidR="000546E8" w:rsidRPr="004B0AA7" w:rsidRDefault="000546E8" w:rsidP="00F877A9">
            <w:pPr>
              <w:pStyle w:val="BodyText"/>
              <w:ind w:right="72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11.10</w:t>
            </w:r>
          </w:p>
        </w:tc>
        <w:tc>
          <w:tcPr>
            <w:tcW w:w="6120" w:type="dxa"/>
          </w:tcPr>
          <w:p w:rsidR="000546E8" w:rsidRPr="004B0AA7" w:rsidRDefault="000546E8" w:rsidP="00F877A9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Робота абсолютно самостійна. Водночас автор трактує синхронні картам джерела як літературу. Їх більш глибокий аналіз може дати цікаві доповнення.</w:t>
            </w:r>
          </w:p>
        </w:tc>
        <w:tc>
          <w:tcPr>
            <w:tcW w:w="1980" w:type="dxa"/>
          </w:tcPr>
          <w:p w:rsidR="000546E8" w:rsidRPr="004B0AA7" w:rsidRDefault="000546E8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0546E8" w:rsidRPr="004B0AA7" w:rsidRDefault="000546E8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0546E8" w:rsidRPr="00E07F0C">
        <w:tc>
          <w:tcPr>
            <w:tcW w:w="8928" w:type="dxa"/>
            <w:gridSpan w:val="3"/>
          </w:tcPr>
          <w:p w:rsidR="000546E8" w:rsidRPr="004B0AA7" w:rsidRDefault="000546E8" w:rsidP="00F877A9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Сума балів</w:t>
            </w:r>
          </w:p>
        </w:tc>
        <w:tc>
          <w:tcPr>
            <w:tcW w:w="927" w:type="dxa"/>
          </w:tcPr>
          <w:p w:rsidR="000546E8" w:rsidRPr="004B0AA7" w:rsidRDefault="000546E8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97</w:t>
            </w:r>
          </w:p>
        </w:tc>
      </w:tr>
    </w:tbl>
    <w:p w:rsidR="000546E8" w:rsidRDefault="000546E8" w:rsidP="00D711CD">
      <w:pPr>
        <w:pStyle w:val="BodyText"/>
        <w:ind w:left="-180" w:right="279"/>
        <w:jc w:val="left"/>
        <w:rPr>
          <w:rFonts w:ascii="Times New Roman" w:hAnsi="Times New Roman" w:cs="Times New Roman"/>
          <w:b w:val="0"/>
          <w:bCs w:val="0"/>
        </w:rPr>
      </w:pPr>
    </w:p>
    <w:sectPr w:rsidR="000546E8" w:rsidSect="00A31165">
      <w:pgSz w:w="11906" w:h="16838"/>
      <w:pgMar w:top="1134" w:right="20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46E8" w:rsidRDefault="000546E8">
      <w:r>
        <w:separator/>
      </w:r>
    </w:p>
  </w:endnote>
  <w:endnote w:type="continuationSeparator" w:id="1">
    <w:p w:rsidR="000546E8" w:rsidRDefault="000546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46E8" w:rsidRDefault="000546E8">
      <w:r>
        <w:separator/>
      </w:r>
    </w:p>
  </w:footnote>
  <w:footnote w:type="continuationSeparator" w:id="1">
    <w:p w:rsidR="000546E8" w:rsidRDefault="000546E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5656"/>
    <w:rsid w:val="0003370E"/>
    <w:rsid w:val="000415A5"/>
    <w:rsid w:val="000546E8"/>
    <w:rsid w:val="00074E4E"/>
    <w:rsid w:val="00095574"/>
    <w:rsid w:val="000A4DF5"/>
    <w:rsid w:val="000C05BA"/>
    <w:rsid w:val="000D01D0"/>
    <w:rsid w:val="00100C3A"/>
    <w:rsid w:val="00104328"/>
    <w:rsid w:val="00110E85"/>
    <w:rsid w:val="001572BF"/>
    <w:rsid w:val="00171D72"/>
    <w:rsid w:val="001D3639"/>
    <w:rsid w:val="00215D19"/>
    <w:rsid w:val="002249CB"/>
    <w:rsid w:val="002309C4"/>
    <w:rsid w:val="00263370"/>
    <w:rsid w:val="002904ED"/>
    <w:rsid w:val="002D53E2"/>
    <w:rsid w:val="002E7350"/>
    <w:rsid w:val="003010D0"/>
    <w:rsid w:val="003262FB"/>
    <w:rsid w:val="00342C06"/>
    <w:rsid w:val="00375656"/>
    <w:rsid w:val="00387DB7"/>
    <w:rsid w:val="003B084C"/>
    <w:rsid w:val="003B2853"/>
    <w:rsid w:val="003C72AE"/>
    <w:rsid w:val="004B0AA7"/>
    <w:rsid w:val="004B6F3E"/>
    <w:rsid w:val="004C332C"/>
    <w:rsid w:val="004D62EC"/>
    <w:rsid w:val="005017B6"/>
    <w:rsid w:val="00582657"/>
    <w:rsid w:val="00595A6A"/>
    <w:rsid w:val="005A0A5F"/>
    <w:rsid w:val="005C18B1"/>
    <w:rsid w:val="005C3070"/>
    <w:rsid w:val="005C4CD9"/>
    <w:rsid w:val="0060251D"/>
    <w:rsid w:val="00604FC9"/>
    <w:rsid w:val="00671C1B"/>
    <w:rsid w:val="00687900"/>
    <w:rsid w:val="006F17BD"/>
    <w:rsid w:val="00702253"/>
    <w:rsid w:val="0070250D"/>
    <w:rsid w:val="00722DAC"/>
    <w:rsid w:val="00731739"/>
    <w:rsid w:val="007773CC"/>
    <w:rsid w:val="007840CA"/>
    <w:rsid w:val="007E3D1F"/>
    <w:rsid w:val="00824F1C"/>
    <w:rsid w:val="00835F55"/>
    <w:rsid w:val="008622DD"/>
    <w:rsid w:val="008627E8"/>
    <w:rsid w:val="0088229B"/>
    <w:rsid w:val="00884F0F"/>
    <w:rsid w:val="008C77D2"/>
    <w:rsid w:val="008D5012"/>
    <w:rsid w:val="008F2C4C"/>
    <w:rsid w:val="009C1AB3"/>
    <w:rsid w:val="009D138B"/>
    <w:rsid w:val="00A252A8"/>
    <w:rsid w:val="00A26DB6"/>
    <w:rsid w:val="00A31165"/>
    <w:rsid w:val="00A5680F"/>
    <w:rsid w:val="00A917EB"/>
    <w:rsid w:val="00AD724E"/>
    <w:rsid w:val="00B11F05"/>
    <w:rsid w:val="00BC36BC"/>
    <w:rsid w:val="00BF731A"/>
    <w:rsid w:val="00C02420"/>
    <w:rsid w:val="00C14F70"/>
    <w:rsid w:val="00C44405"/>
    <w:rsid w:val="00C768F6"/>
    <w:rsid w:val="00D32652"/>
    <w:rsid w:val="00D5791A"/>
    <w:rsid w:val="00D711CD"/>
    <w:rsid w:val="00D7783A"/>
    <w:rsid w:val="00D941CF"/>
    <w:rsid w:val="00D96905"/>
    <w:rsid w:val="00DB0D49"/>
    <w:rsid w:val="00DB14FD"/>
    <w:rsid w:val="00DB7760"/>
    <w:rsid w:val="00DC42E2"/>
    <w:rsid w:val="00E04CCB"/>
    <w:rsid w:val="00E068EB"/>
    <w:rsid w:val="00E07F0C"/>
    <w:rsid w:val="00E93EFC"/>
    <w:rsid w:val="00E96DE8"/>
    <w:rsid w:val="00EA170F"/>
    <w:rsid w:val="00EB4D6C"/>
    <w:rsid w:val="00EB763F"/>
    <w:rsid w:val="00ED501A"/>
    <w:rsid w:val="00F12CE5"/>
    <w:rsid w:val="00F41DD7"/>
    <w:rsid w:val="00F67262"/>
    <w:rsid w:val="00F71C96"/>
    <w:rsid w:val="00F877A9"/>
    <w:rsid w:val="00F935E6"/>
    <w:rsid w:val="00FA2B1A"/>
    <w:rsid w:val="00FC4CC4"/>
    <w:rsid w:val="00FD76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locked="1" w:uiPriority="0"/>
    <w:lsdException w:name="toa heading" w:semiHidden="1" w:unhideWhenUsed="1"/>
    <w:lsdException w:name="List" w:semiHidden="1" w:unhideWhenUsed="1"/>
    <w:lsdException w:name="List Bullet" w:locked="1" w:uiPriority="0"/>
    <w:lsdException w:name="List Number" w:locked="1" w:uiPriority="0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locked="1" w:uiPriority="0"/>
    <w:lsdException w:name="List Continue 4" w:locked="1" w:uiPriority="0"/>
    <w:lsdException w:name="List Continue 5" w:locked="1" w:uiPriority="0"/>
    <w:lsdException w:name="Message Header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uiPriority="0"/>
    <w:lsdException w:name="Balloon Text" w:locked="1" w:uiPriority="0"/>
    <w:lsdException w:name="Table Grid" w:locked="1" w:uiPriority="0"/>
    <w:lsdException w:name="Table Theme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711CD"/>
    <w:rPr>
      <w:sz w:val="24"/>
      <w:szCs w:val="24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7565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uk-U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75656"/>
    <w:pPr>
      <w:keepNext/>
      <w:spacing w:before="240" w:after="60"/>
      <w:outlineLvl w:val="3"/>
    </w:pPr>
    <w:rPr>
      <w:b/>
      <w:bCs/>
      <w:sz w:val="28"/>
      <w:szCs w:val="28"/>
      <w:lang w:eastAsia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7565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EA170F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375656"/>
    <w:rPr>
      <w:rFonts w:ascii="Arial" w:hAnsi="Arial" w:cs="Arial"/>
      <w:b/>
      <w:bCs/>
      <w:sz w:val="26"/>
      <w:szCs w:val="26"/>
      <w:lang w:val="uk-UA" w:eastAsia="uk-UA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75656"/>
    <w:rPr>
      <w:rFonts w:eastAsia="Times New Roman"/>
      <w:b/>
      <w:bCs/>
      <w:sz w:val="28"/>
      <w:szCs w:val="28"/>
      <w:lang w:val="uk-UA" w:eastAsia="uk-UA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375656"/>
    <w:rPr>
      <w:b/>
      <w:bCs/>
      <w:i/>
      <w:iCs/>
      <w:sz w:val="26"/>
      <w:szCs w:val="26"/>
      <w:lang w:val="uk-UA" w:eastAsia="ru-RU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EA170F"/>
    <w:rPr>
      <w:rFonts w:ascii="Calibri" w:hAnsi="Calibri" w:cs="Calibri"/>
      <w:b/>
      <w:bCs/>
      <w:lang w:val="uk-UA"/>
    </w:rPr>
  </w:style>
  <w:style w:type="paragraph" w:styleId="BodyText">
    <w:name w:val="Body Text"/>
    <w:basedOn w:val="Normal"/>
    <w:link w:val="BodyTextChar"/>
    <w:uiPriority w:val="99"/>
    <w:rsid w:val="00375656"/>
    <w:pPr>
      <w:jc w:val="center"/>
    </w:pPr>
    <w:rPr>
      <w:rFonts w:ascii="Calibri" w:hAnsi="Calibri" w:cs="Calibri"/>
      <w:b/>
      <w:bCs/>
      <w:sz w:val="28"/>
      <w:szCs w:val="28"/>
      <w:lang w:eastAsia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75656"/>
    <w:rPr>
      <w:rFonts w:ascii="Calibri" w:hAnsi="Calibri" w:cs="Calibri"/>
      <w:b/>
      <w:bCs/>
      <w:sz w:val="28"/>
      <w:szCs w:val="28"/>
      <w:lang w:val="uk-UA" w:eastAsia="uk-UA"/>
    </w:rPr>
  </w:style>
  <w:style w:type="paragraph" w:styleId="Header">
    <w:name w:val="header"/>
    <w:basedOn w:val="Normal"/>
    <w:link w:val="HeaderChar"/>
    <w:uiPriority w:val="99"/>
    <w:rsid w:val="00375656"/>
    <w:pPr>
      <w:tabs>
        <w:tab w:val="center" w:pos="4153"/>
        <w:tab w:val="right" w:pos="8306"/>
      </w:tabs>
      <w:ind w:firstLine="567"/>
      <w:jc w:val="both"/>
    </w:pPr>
    <w:rPr>
      <w:rFonts w:ascii="Calibri" w:hAnsi="Calibri" w:cs="Calibri"/>
      <w:sz w:val="28"/>
      <w:szCs w:val="28"/>
      <w:lang w:eastAsia="uk-U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75656"/>
    <w:rPr>
      <w:rFonts w:ascii="Calibri" w:hAnsi="Calibri" w:cs="Calibri"/>
      <w:sz w:val="28"/>
      <w:szCs w:val="28"/>
      <w:lang w:val="uk-UA" w:eastAsia="uk-UA"/>
    </w:rPr>
  </w:style>
  <w:style w:type="paragraph" w:styleId="FootnoteText">
    <w:name w:val="footnote text"/>
    <w:basedOn w:val="Normal"/>
    <w:link w:val="FootnoteTextChar"/>
    <w:uiPriority w:val="99"/>
    <w:semiHidden/>
    <w:rsid w:val="00375656"/>
    <w:rPr>
      <w:rFonts w:ascii="Calibri" w:hAnsi="Calibri" w:cs="Calibri"/>
      <w:sz w:val="22"/>
      <w:szCs w:val="22"/>
      <w:lang w:eastAsia="uk-U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75656"/>
    <w:rPr>
      <w:rFonts w:ascii="Calibri" w:hAnsi="Calibri" w:cs="Calibri"/>
      <w:sz w:val="22"/>
      <w:szCs w:val="22"/>
      <w:lang w:val="uk-UA" w:eastAsia="uk-UA"/>
    </w:rPr>
  </w:style>
  <w:style w:type="character" w:styleId="FootnoteReference">
    <w:name w:val="footnote reference"/>
    <w:basedOn w:val="DefaultParagraphFont"/>
    <w:uiPriority w:val="99"/>
    <w:semiHidden/>
    <w:rsid w:val="00375656"/>
    <w:rPr>
      <w:vertAlign w:val="superscript"/>
    </w:rPr>
  </w:style>
  <w:style w:type="character" w:styleId="PageNumber">
    <w:name w:val="page number"/>
    <w:basedOn w:val="DefaultParagraphFont"/>
    <w:uiPriority w:val="99"/>
    <w:rsid w:val="00375656"/>
  </w:style>
  <w:style w:type="paragraph" w:styleId="Footer">
    <w:name w:val="footer"/>
    <w:basedOn w:val="Normal"/>
    <w:link w:val="FooterChar"/>
    <w:uiPriority w:val="99"/>
    <w:rsid w:val="00375656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14F70"/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180</Words>
  <Characters>1029</Characters>
  <Application>Microsoft Office Outlook</Application>
  <DocSecurity>0</DocSecurity>
  <Lines>0</Lines>
  <Paragraphs>0</Paragraphs>
  <ScaleCrop>false</ScaleCrop>
  <Company>UCL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IITZO</dc:creator>
  <cp:keywords/>
  <dc:description/>
  <cp:lastModifiedBy>user</cp:lastModifiedBy>
  <cp:revision>4</cp:revision>
  <cp:lastPrinted>2017-05-29T09:41:00Z</cp:lastPrinted>
  <dcterms:created xsi:type="dcterms:W3CDTF">2018-03-24T06:42:00Z</dcterms:created>
  <dcterms:modified xsi:type="dcterms:W3CDTF">2018-03-26T15:52:00Z</dcterms:modified>
</cp:coreProperties>
</file>